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60" w:rsidRDefault="00AA5F60" w:rsidP="00AA5F60">
      <w:pPr>
        <w:pStyle w:val="a3"/>
        <w:shd w:val="clear" w:color="auto" w:fill="FFFFFF"/>
        <w:jc w:val="center"/>
        <w:rPr>
          <w:rFonts w:ascii="Helvetica" w:hAnsi="Helvetica"/>
          <w:color w:val="272A34"/>
          <w:sz w:val="21"/>
          <w:szCs w:val="21"/>
        </w:rPr>
      </w:pPr>
      <w:r>
        <w:rPr>
          <w:rStyle w:val="a4"/>
          <w:rFonts w:ascii="Helvetica" w:hAnsi="Helvetica"/>
          <w:color w:val="272A34"/>
          <w:sz w:val="21"/>
          <w:szCs w:val="21"/>
        </w:rPr>
        <w:t>Ответ Министра юстиции РК от 13 декабря 2012 года на вопрос от 6 декабря 2012 года № 177597 (e.gov.kz)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6 декабря 2012 г. №177597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Пётр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Автору блога: Министр юстиции РК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Категории: Строительство, дольщики, жилищные проблемы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proofErr w:type="gramStart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Уважаемый</w:t>
      </w:r>
      <w:proofErr w:type="gramEnd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Берик</w:t>
      </w:r>
      <w:proofErr w:type="spellEnd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Мажитович</w:t>
      </w:r>
      <w:proofErr w:type="spellEnd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, Просим Вас разъяснить практику применения норм законодательства в отношении следующего вопроса. Гражданин Великобритании, не имеющий Вида на Жительство, пребывающий в РК по деловой визе с целью ведения бизнеса и инвестирования в экономику РК, намерен приобрести в собственность в г. Алматы офисное помещение (с долей земельного участка). Соответственно целевое назначение земельного участка / доли будет нежилое. Согласно ст. 23 Земельного Кодекса иностранцы вправе владеть на праве собственности земельными участками «предназначенными под застройку, застроенными производственными и не производственными, в том числе жилыми зданиями (строениями, сооружениями) и комплексами». И если в отношении жилых зданий Законом РК «О правовом положении иностранцев» установлено (ст. 9), что «жилище» (т.е. жилые здания, строения и сооружения) не может находиться в собственности у временно пребывающих иностранцев, то в отношении нежилых зданий, строений и сооружений таких ограничений не усматривается.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proofErr w:type="gramStart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Таким образом, может ли Министерство Юстиции, как государственный уполномоченный орган в сфере регистрации сделок и прав на недвижимое имущество, а также как надзорный орган в отношении нотариата в РК, дать официальное разъяснение на предмет того, может ли иностранный гражданин нерезидент РК (без Вида на Жительство) купить и зарегистрировать на своё имя право частной собственности на офисное помещение с долей земельного</w:t>
      </w:r>
      <w:proofErr w:type="gramEnd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 xml:space="preserve"> участка в г. Алматы. Заранее спасибо! С уважением, Пётр.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Ответ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13 декабря 2012 г.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 xml:space="preserve">Уважаемый Пётр! Рассмотрев Ваше обращение, в пределах своей компетенции, сообщаем следующее. Из обращения следует, что Вы являетесь гражданином другой страны, в </w:t>
      </w:r>
      <w:proofErr w:type="gramStart"/>
      <w:r>
        <w:rPr>
          <w:rFonts w:ascii="Helvetica" w:hAnsi="Helvetica"/>
          <w:color w:val="272A34"/>
          <w:sz w:val="21"/>
          <w:szCs w:val="21"/>
        </w:rPr>
        <w:t>связи</w:t>
      </w:r>
      <w:proofErr w:type="gramEnd"/>
      <w:r>
        <w:rPr>
          <w:rFonts w:ascii="Helvetica" w:hAnsi="Helvetica"/>
          <w:color w:val="272A34"/>
          <w:sz w:val="21"/>
          <w:szCs w:val="21"/>
        </w:rPr>
        <w:t xml:space="preserve"> с чем отношения, о которых ведется речь, регулируются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Style w:val="a4"/>
          <w:rFonts w:ascii="Helvetica" w:hAnsi="Helvetica"/>
          <w:color w:val="272A34"/>
          <w:sz w:val="21"/>
          <w:szCs w:val="21"/>
        </w:rPr>
        <w:t>Законом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Fonts w:ascii="Helvetica" w:hAnsi="Helvetica"/>
          <w:color w:val="272A34"/>
          <w:sz w:val="21"/>
          <w:szCs w:val="21"/>
        </w:rPr>
        <w:t>Республики Казахстан «О правовом положении иностранцев» (далее - Закон).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Согласно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Style w:val="a4"/>
          <w:rFonts w:ascii="Helvetica" w:hAnsi="Helvetica"/>
          <w:color w:val="272A34"/>
          <w:sz w:val="21"/>
          <w:szCs w:val="21"/>
        </w:rPr>
        <w:t>статье 3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Fonts w:ascii="Helvetica" w:hAnsi="Helvetica"/>
          <w:color w:val="272A34"/>
          <w:sz w:val="21"/>
          <w:szCs w:val="21"/>
        </w:rPr>
        <w:t>Гражданского кодекса Республики Казахстан иностранные физические и юридические лица, а также лица без гражданства вправе приобретать такие же права и обязаны выполнять такие же обязанности, какие предусмотрены гражданским законодательством для граждан и юридических лиц Республики Казахстан, если законодательными актами не предусмотрено иное.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Style w:val="a4"/>
          <w:rFonts w:ascii="Helvetica" w:hAnsi="Helvetica"/>
          <w:color w:val="272A34"/>
          <w:sz w:val="21"/>
          <w:szCs w:val="21"/>
        </w:rPr>
        <w:t>Статьей 9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Fonts w:ascii="Helvetica" w:hAnsi="Helvetica"/>
          <w:color w:val="272A34"/>
          <w:sz w:val="21"/>
          <w:szCs w:val="21"/>
        </w:rPr>
        <w:t>Закона определено, что иностранцы, постоянно проживающие в Республике Казахстан, в жилищных отношениях имеют те же права и несут те же обязанности, что и граждане Республики Казахстан.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 xml:space="preserve">Иностранцы могут иметь в Республике Казахстан на праве собственности жилище (за исключением временно пребывающих иностранцев) и иное имущество, иметь права автора произведений науки, литературы и искусства, открытия, изобретения, рационализаторского предложения, промышленного образца, а также иные имущественные и личные </w:t>
      </w:r>
      <w:r>
        <w:rPr>
          <w:rFonts w:ascii="Helvetica" w:hAnsi="Helvetica"/>
          <w:color w:val="272A34"/>
          <w:sz w:val="21"/>
          <w:szCs w:val="21"/>
        </w:rPr>
        <w:lastRenderedPageBreak/>
        <w:t>неимущественные права, за исключением случаев, установленных законодательными актами Республики Казахстан.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 xml:space="preserve">Учитывая </w:t>
      </w:r>
      <w:proofErr w:type="gramStart"/>
      <w:r>
        <w:rPr>
          <w:rFonts w:ascii="Helvetica" w:hAnsi="Helvetica"/>
          <w:color w:val="272A34"/>
          <w:sz w:val="21"/>
          <w:szCs w:val="21"/>
        </w:rPr>
        <w:t>изложенное</w:t>
      </w:r>
      <w:proofErr w:type="gramEnd"/>
      <w:r>
        <w:rPr>
          <w:rFonts w:ascii="Helvetica" w:hAnsi="Helvetica"/>
          <w:color w:val="272A34"/>
          <w:sz w:val="21"/>
          <w:szCs w:val="21"/>
        </w:rPr>
        <w:t>, иностранные граждане, временно пребывающие в Республике Казахстан, не вправе иметь на праве собственности квартиру или жилой дом. При этом</w:t>
      </w:r>
      <w:proofErr w:type="gramStart"/>
      <w:r>
        <w:rPr>
          <w:rFonts w:ascii="Helvetica" w:hAnsi="Helvetica"/>
          <w:color w:val="272A34"/>
          <w:sz w:val="21"/>
          <w:szCs w:val="21"/>
        </w:rPr>
        <w:t>,</w:t>
      </w:r>
      <w:proofErr w:type="gramEnd"/>
      <w:r>
        <w:rPr>
          <w:rFonts w:ascii="Helvetica" w:hAnsi="Helvetica"/>
          <w:color w:val="272A34"/>
          <w:sz w:val="21"/>
          <w:szCs w:val="21"/>
        </w:rPr>
        <w:t xml:space="preserve"> данное ограничение не распространяется на иностранцев, постоянно проживающих в Республике Казахстан, и на иностранцев, находящихся за пределами Республики Казахстан.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Вместе с тем, в действующем законодательстве отсутствуют нормы, запрещающие иностранным физическим и юридическим лицам приобретать в собственность объекты нежилого назначения (для использования в коммерческих целях), за исключением стратегических объектов и особо охраняемых природных территорий.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В соответствии с нормами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Style w:val="a4"/>
          <w:rFonts w:ascii="Helvetica" w:hAnsi="Helvetica"/>
          <w:color w:val="272A34"/>
          <w:sz w:val="21"/>
          <w:szCs w:val="21"/>
        </w:rPr>
        <w:t>статьи 23</w:t>
      </w:r>
      <w:r>
        <w:rPr>
          <w:rStyle w:val="apple-converted-space"/>
          <w:rFonts w:ascii="Helvetica" w:hAnsi="Helvetica"/>
          <w:color w:val="272A34"/>
          <w:sz w:val="21"/>
          <w:szCs w:val="21"/>
        </w:rPr>
        <w:t> </w:t>
      </w:r>
      <w:r>
        <w:rPr>
          <w:rFonts w:ascii="Helvetica" w:hAnsi="Helvetica"/>
          <w:color w:val="272A34"/>
          <w:sz w:val="21"/>
          <w:szCs w:val="21"/>
        </w:rPr>
        <w:t>Земельного кодекса Республики Казахстан в частной собственности иностранных граждан не могут находиться земельные участки для ведения крестьянского или фермерского хозяйства, личного подсобного хозяйства, лесоразведения, садоводства, индивидуального жилищного и дачного строительства.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В частной собственности иностранных граждан могут находиться земельные участки, предоставленные (предоставляемые) под застройку или застроенные производственными и непроизводственными, в том числе жилыми, зданиями (строениями, сооружениями) и их комплексами, включая земли, предназначенные для обслуживания зданий (строений, сооружений) в соответствии с их назначением.</w:t>
      </w:r>
    </w:p>
    <w:p w:rsidR="00AA5F60" w:rsidRDefault="00AA5F60" w:rsidP="00AA5F60">
      <w:pPr>
        <w:pStyle w:val="a3"/>
        <w:shd w:val="clear" w:color="auto" w:fill="FFFFFF"/>
        <w:rPr>
          <w:rFonts w:ascii="Helvetica" w:hAnsi="Helvetica"/>
          <w:color w:val="272A34"/>
          <w:sz w:val="21"/>
          <w:szCs w:val="21"/>
        </w:rPr>
      </w:pPr>
      <w:r>
        <w:rPr>
          <w:rFonts w:ascii="Helvetica" w:hAnsi="Helvetica"/>
          <w:color w:val="272A34"/>
          <w:sz w:val="21"/>
          <w:szCs w:val="21"/>
        </w:rPr>
        <w:t>Таким образом, земельное законодательство не запрещает иностранным гражданам приобретать в собственность земельный участок, на котором расположено офисное помещение.</w:t>
      </w:r>
    </w:p>
    <w:p w:rsidR="00AA5F60" w:rsidRDefault="00AA5F60" w:rsidP="00AA5F60">
      <w:pPr>
        <w:pStyle w:val="a3"/>
        <w:shd w:val="clear" w:color="auto" w:fill="FFFFFF"/>
        <w:jc w:val="right"/>
        <w:rPr>
          <w:rFonts w:ascii="Helvetica" w:hAnsi="Helvetica"/>
          <w:color w:val="272A34"/>
          <w:sz w:val="21"/>
          <w:szCs w:val="21"/>
        </w:rPr>
      </w:pPr>
      <w:proofErr w:type="spellStart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>Имашев</w:t>
      </w:r>
      <w:proofErr w:type="spellEnd"/>
      <w:r>
        <w:rPr>
          <w:rStyle w:val="a4"/>
          <w:rFonts w:ascii="Helvetica" w:hAnsi="Helvetica"/>
          <w:i/>
          <w:iCs/>
          <w:color w:val="272A34"/>
          <w:sz w:val="21"/>
          <w:szCs w:val="21"/>
        </w:rPr>
        <w:t xml:space="preserve"> Б.М.</w:t>
      </w:r>
    </w:p>
    <w:p w:rsidR="006C0C6D" w:rsidRDefault="006C0C6D">
      <w:bookmarkStart w:id="0" w:name="_GoBack"/>
      <w:bookmarkEnd w:id="0"/>
    </w:p>
    <w:sectPr w:rsidR="006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0"/>
    <w:rsid w:val="006C0C6D"/>
    <w:rsid w:val="00A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F60"/>
    <w:rPr>
      <w:b/>
      <w:bCs/>
    </w:rPr>
  </w:style>
  <w:style w:type="character" w:customStyle="1" w:styleId="apple-converted-space">
    <w:name w:val="apple-converted-space"/>
    <w:basedOn w:val="a0"/>
    <w:rsid w:val="00AA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F60"/>
    <w:rPr>
      <w:b/>
      <w:bCs/>
    </w:rPr>
  </w:style>
  <w:style w:type="character" w:customStyle="1" w:styleId="apple-converted-space">
    <w:name w:val="apple-converted-space"/>
    <w:basedOn w:val="a0"/>
    <w:rsid w:val="00AA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2016-05-04T08:37:00Z</dcterms:created>
  <dcterms:modified xsi:type="dcterms:W3CDTF">2016-05-04T08:38:00Z</dcterms:modified>
</cp:coreProperties>
</file>